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311,046,000.00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316,277,418.01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7,027,039.20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178,260,085.48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115,114,892.67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3,853,090.55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12,022,310.11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1.01681879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1.01681879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229,579,015.54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116,442,343.52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229,579,015.54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115,798,414.98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1,198,020.26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506,093.68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90,812,660.18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5,473.81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321,589,695.98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117,585,528.14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36.56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50,608,528.15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16.00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30,859,857.12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24海发国资PPN003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30,605,010.00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30,271,847.26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29,861,006.42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21,035,391.51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20,827,443.56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23滨州财金MTN001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20,152,447.40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25青岛海控PPN001(可持续挂钩)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19,311,838.15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311,046,000.00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311,046,000.00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11,822,000.00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1602023929200330242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0B0465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2025-07-16T03:11:47Z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