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110,600,000.00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116,800,607.08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31,657,397.30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42,692,285.12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42,450,924.66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1.05606335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1.05524657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1.05673973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1.05599315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1.05606335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1.05524657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1.05673973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1.05599315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69,869,858.71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67,341,598.30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2,528,260.41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543,424.67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121,150,642.93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43.44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10,410,738.77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10,378,342.60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24海创YK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10,273,053.29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23海发国资MTN003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10,232,217.26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7,266,995.82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6,391,456.44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23军民融合PPN001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6,266,928.49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3,106,058.75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科租11A2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2,528,260.41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2.16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1602023929200298179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7B47F53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2025-07-16T03:10:20Z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