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371,812,000.00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375,002,212.44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50,421,918.07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100,859,178.63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70,556,787.74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50,426,520.72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30,255,912.35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50,438,794.55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22,043,100.38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1.00858017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1.00877589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1.00874521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1.00858017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1.00877589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1.00874521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338,021,046.13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329,732,080.54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8,288,965.59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579,165.22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378,709,315.37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17.17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10.70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35,565,334.79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22珠海港MTN005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30,810,856.85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23嘉兴湾北PPN001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30,775,725.62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21成都国投MTN003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30,769,928.63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30,499,875.62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25东营国资MTN001(科创票据)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30,411,747.53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24北京农商行永续债01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26,704,930.52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21,057,420.82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23中化岩土MTN002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20,762,527.95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371,812,000.00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69,960,000.00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21,852,000.00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371,812,000.00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69,960,000.00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21,852,000.00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1602023929200349188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87E7D42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2025-07-16T03:21:08Z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