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安稳泉家2024年33号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安稳泉家2024年33号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C1088124000063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2024-11-12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168,429,000.00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101.41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171,494,648.89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24033A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5,282,987.38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81,549,742.65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49,517,319.10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21,979,418.70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24033F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2,382,668.82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2,677,437.28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8,105,074.96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1.01820143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24033A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1.01772055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1.01835342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1.01803698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1.01803699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1.01866986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1.01803698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1.01835343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1.01820143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24033A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1.01772055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1.01835342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1.01803698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1.01803699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1.01866986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1.01803698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1.01835343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24033A（%）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24033F（%）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封闭式产品底仓以中高等级信用债为主，严控信用风险，通过杠杆策略增厚组合收益，在平衡风险和收益的基础上，适当提高组合久期，进一步提升产品静态收益率，力求为客户提供稳定的投资收益。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122,049,042.42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70.18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76,127,743.15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43.77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122,049,042.42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70.18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76,127,743.15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43.77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1,259,307.41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0.72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479,510.77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50,608,528.15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29.10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4.35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5,269.72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173,916,882.33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76,612,523.65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44.05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中信建投基金-固益联28号集合资产管理计划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50,608,528.15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29.51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24泰山G2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15,946,148.01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22中城01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15,795,978.29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20潍坊银行永续债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15,616,108.15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24济宁银行二级资本债01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15,431,063.01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23淄金01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14,494,940.85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24京博CP002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10,358,876.58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23国控02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9,461,995.52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25泰山03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8,035,346.19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20DFCX02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7,223,479.03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4.21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168,429,000.00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24033A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5,191,000.00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24033B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80,080,000.00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24033C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48,640,000.00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24033E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21,590,000.00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24033F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2,339,000.00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24033H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2,630,000.00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24033X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7,959,000.00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168,429,000.00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24033A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5,191,000.00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24033B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80,080,000.00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24033C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48,640,000.00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24033E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21,590,000.00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24033F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2,339,000.00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24033H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2,630,000.00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24033X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7,959,000.00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中国工商银行山东省分行资产托管专户-齐鲁安稳泉家2024年33号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1602023929200330118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4E0B5C53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2025-07-16T03:11:37Z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