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H款代发客户专享理财产品于2025年05月09日到期兑付。本理财计划按照产品合同规定条款进行投资运作，理财期限402天，实现年化收益率3.30%，每万元费后净收益363.45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