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齐鲁银行鸿运财富2024年17号H款代发客户专享理财产品到期兑付公告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17号H款代发客户专享理财产品于2025年07月17日到期兑付。本理财计划按照产品合同规定条款进行投资运作，理财期限401天，实现年化收益率3.20%，每万元费后净收益351.56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