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齐鲁银行鸿运财富2024年15号B款理财产品到期兑付公告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15号B款理财产品于2025年06月19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