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齐鲁银行安稳泉家2024年24号C款逢六有约专享理财产品到期兑付公告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24号C款逢六有约专享理财产品于2025年05月29日到期兑付。本理财计划按照产品合同规定条款进行投资运作，理财期限303天，实现年化收益率3.05%，每万元费后净收益253.19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