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齐鲁银行鸿运财富2024年8号B款理财产品到期兑付公告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8号B款理财产品于2025年04月09日到期兑付。本理财计划按照产品合同规定条款进行投资运作，理财期限400天，实现年化收益率3.35%，每万元费后净收益367.12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