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齐鲁银行安稳泉家2023年11号C款逢六有约专享理财产品到期兑付公告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11号C款逢六有约专享理财产品于2025年05月16日到期兑付。本理财计划按照产品合同规定条款进行投资运作，理财期限730天，实现年化收益率4.20%，每万元费后净收益840.00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2025年05月16日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