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齐鲁银行鸿运财富2024年18号E款夏至专享理财产品到期兑付公告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18号E款夏至专享理财产品于2025年07月31日到期兑付。本理财计划按照产品合同规定条款进行投资运作，理财期限401天，实现年化收益率3.20%，每万元费后净收益351.56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2025年07月31日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