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齐鲁银行鸿运财富2025年13号C款谷雨专享理财产品成立公告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13号C款谷雨专享理财产品符合产品成立标准，于2025年04月22日成立，理财期2025年04月22日至2026年05月29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