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line="360" w:lineRule="auto" w:after="100"/>
        <w:jc w:val="center"/>
      </w:pPr>
      <w:r>
        <w:rPr>
          <w:b w:val="on"/>
          <w:sz w:val="24"/>
          <w:rFonts w:ascii="黑体" w:hAnsi="黑体" w:cs="黑体" w:eastAsia="黑体"/>
        </w:rPr>
        <w:t>齐鲁银行安稳泉家2025年11号A款理财产品成立公告</w:t>
      </w:r>
    </w:p>
    <w:p>
      <w:pPr>
        <w:spacing w:line="360" w:lineRule="auto" w:after="100"/>
        <w:jc w:val="both"/>
      </w:pPr>
      <w:r>
        <w:rPr>
          <w:sz w:val="20"/>
          <w:rFonts w:ascii="宋体" w:hAnsi="宋体" w:cs="宋体" w:eastAsia="宋体"/>
        </w:rPr>
        <w:t>尊敬的客户:</w:t>
      </w:r>
    </w:p>
    <w:p>
      <w:pPr>
        <w:spacing w:line="360" w:lineRule="auto" w:after="100"/>
        <w:ind w:firstLine="480"/>
      </w:pPr>
      <w:r>
        <w:rPr>
          <w:sz w:val="20"/>
          <w:rFonts w:ascii="宋体" w:hAnsi="宋体" w:cs="宋体" w:eastAsia="宋体"/>
        </w:rPr>
        <w:t>我行发行的“泉心理财”安稳泉家2025年11号A款理财产品符合产品成立标准，于2025年04月08日成立，理财期2025年04月08日至2026年05月15日，该产品募集金额119941000元，本理财计划将按照产品合同规定条款进行投资运作(详情见销售文件)，敬请投资者关注。</w:t>
      </w:r>
    </w:p>
    <w:p>
      <w:pPr>
        <w:spacing w:line="360" w:lineRule="auto" w:after="100"/>
        <w:ind w:firstLine="960"/>
        <w:jc w:val="both"/>
      </w:pPr>
      <w:r>
        <w:rPr>
          <w:sz w:val="20"/>
          <w:rFonts w:ascii="宋体" w:hAnsi="宋体" w:cs="宋体" w:eastAsia="宋体"/>
        </w:rPr>
        <w:t>特此公告！</w:t>
      </w:r>
    </w:p>
    <w:p>
      <w:pPr>
        <w:jc w:val="right"/>
      </w:pPr>
      <w:r>
        <w:rPr>
          <w:sz w:val="20"/>
          <w:rFonts w:ascii="宋体" w:hAnsi="宋体" w:cs="宋体" w:eastAsia="宋体"/>
        </w:rPr>
        <w:t>齐鲁银行股份有限公司</w:t>
      </w:r>
    </w:p>
    <w:p>
      <w:pPr>
        <w:jc w:val="right"/>
      </w:pPr>
      <w:r>
        <w:rPr>
          <w:sz w:val="20"/>
          <w:rFonts w:ascii="宋体" w:hAnsi="宋体" w:cs="宋体" w:eastAsia="宋体"/>
        </w:rPr>
        <w:t>2025年04月08日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2025-08-22T09:14:08Z</dcterms:created>
  <dc:creator>Apache POI</dc:creator>
</cp:coreProperties>
</file>