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齐鲁银行鸿运财富2025年11号F款贵宾客户专享理财产品成立公告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11号F款贵宾客户专享理财产品符合产品成立标准，于2025年04月01日成立，理财期2025年04月01日至2026年05月08日，该产品募集金额10002000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