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齐鲁银行安稳泉家2025年11号C款理财产品成立公告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C款理财产品符合产品成立标准，于2025年04月08日成立，理财期2025年04月08日至2026年05月15日，该产品募集金额49800000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