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齐鲁银行安稳泉家2025年15号B款理财产品成立公告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15号B款理财产品符合产品成立标准，于2025年05月28日成立，理财期2025年05月28日至2026年07月03日，该产品募集金额119500000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