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齐鲁银行鸿运财富2025年11号A款理财产品成立公告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11号A款理财产品符合产品成立标准，于2025年04月01日成立，理财期2025年04月01日至2026年05月08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2025年04月01日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